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3AE722" w14:textId="467F6E0B" w:rsidR="007E26F7" w:rsidRPr="00D82195" w:rsidRDefault="007E26F7" w:rsidP="007E26F7">
      <w:pPr>
        <w:pStyle w:val="CRCoverPage"/>
        <w:outlineLvl w:val="0"/>
        <w:rPr>
          <w:rFonts w:hint="eastAsia"/>
          <w:b/>
          <w:sz w:val="24"/>
          <w:lang w:val="en-CN"/>
        </w:rPr>
      </w:pPr>
      <w:bookmarkStart w:id="0" w:name="OLE_LINK138"/>
      <w:bookmarkStart w:id="1" w:name="OLE_LINK137"/>
      <w:r>
        <w:rPr>
          <w:b/>
          <w:sz w:val="24"/>
        </w:rPr>
        <w:t>3GPP TSG-RAN WG4 Meeting #115</w:t>
      </w:r>
      <w:r>
        <w:rPr>
          <w:b/>
          <w:sz w:val="24"/>
        </w:rPr>
        <w:tab/>
        <w:t xml:space="preserve">                                   </w:t>
      </w:r>
      <w:r>
        <w:rPr>
          <w:rFonts w:hint="eastAsia"/>
          <w:b/>
          <w:sz w:val="24"/>
        </w:rPr>
        <w:t xml:space="preserve">          </w:t>
      </w:r>
      <w:r>
        <w:rPr>
          <w:b/>
          <w:sz w:val="24"/>
        </w:rPr>
        <w:t xml:space="preserve">   </w:t>
      </w:r>
      <w:r>
        <w:rPr>
          <w:b/>
          <w:sz w:val="24"/>
        </w:rPr>
        <w:tab/>
        <w:t xml:space="preserve">     </w:t>
      </w:r>
      <w:r w:rsidR="00054689" w:rsidRPr="00054689">
        <w:rPr>
          <w:b/>
          <w:sz w:val="24"/>
          <w:lang w:val="en-CN"/>
        </w:rPr>
        <w:t>R4-2505872</w:t>
      </w:r>
    </w:p>
    <w:p w14:paraId="26C1BDDF" w14:textId="77777777" w:rsidR="007E26F7" w:rsidRDefault="007E26F7" w:rsidP="007E26F7">
      <w:pPr>
        <w:pStyle w:val="CRCoverPage"/>
        <w:spacing w:afterLines="50"/>
        <w:outlineLvl w:val="0"/>
        <w:rPr>
          <w:b/>
          <w:sz w:val="24"/>
        </w:rPr>
      </w:pPr>
      <w:r>
        <w:rPr>
          <w:b/>
          <w:sz w:val="24"/>
        </w:rPr>
        <w:t>Malta, MT, 19 – 23 May, 2025</w:t>
      </w:r>
    </w:p>
    <w:p w14:paraId="77D424C8" w14:textId="77777777" w:rsidR="00E310D5" w:rsidRPr="007E26F7" w:rsidRDefault="00E310D5">
      <w:pPr>
        <w:pStyle w:val="3GPPHeader"/>
        <w:rPr>
          <w:rFonts w:ascii="Arial" w:hAnsi="Arial" w:cs="Arial"/>
          <w:color w:val="FF0000"/>
          <w:szCs w:val="24"/>
          <w:lang w:eastAsia="zh-TW"/>
        </w:rPr>
      </w:pPr>
    </w:p>
    <w:p w14:paraId="20940F2F" w14:textId="0B534496" w:rsidR="00E310D5" w:rsidRPr="001340BE" w:rsidRDefault="004552DD">
      <w:pPr>
        <w:pStyle w:val="3GPPHeader"/>
        <w:rPr>
          <w:rFonts w:ascii="Arial" w:hAnsi="Arial" w:cs="Arial"/>
          <w:szCs w:val="24"/>
          <w:lang w:val="en-US" w:eastAsia="zh-TW"/>
        </w:rPr>
      </w:pPr>
      <w:r w:rsidRPr="001340BE">
        <w:rPr>
          <w:rFonts w:ascii="Arial" w:hAnsi="Arial" w:cs="Arial"/>
          <w:szCs w:val="24"/>
          <w:lang w:val="en-US"/>
        </w:rPr>
        <w:t>Agenda Item:</w:t>
      </w:r>
      <w:r w:rsidRPr="001340BE">
        <w:rPr>
          <w:rFonts w:ascii="Arial" w:hAnsi="Arial" w:cs="Arial"/>
          <w:szCs w:val="24"/>
          <w:lang w:val="en-US"/>
        </w:rPr>
        <w:tab/>
      </w:r>
      <w:r w:rsidR="0005384F" w:rsidRPr="0005384F">
        <w:rPr>
          <w:rFonts w:ascii="Arial" w:hAnsi="Arial" w:cs="Arial"/>
          <w:szCs w:val="24"/>
          <w:lang w:val="en-US"/>
        </w:rPr>
        <w:t>7.2</w:t>
      </w:r>
      <w:r w:rsidR="00B46D54">
        <w:rPr>
          <w:rFonts w:ascii="Arial" w:hAnsi="Arial" w:cs="Arial"/>
          <w:szCs w:val="24"/>
          <w:lang w:val="en-US"/>
        </w:rPr>
        <w:t>7</w:t>
      </w:r>
      <w:r w:rsidR="0005384F" w:rsidRPr="0005384F">
        <w:rPr>
          <w:rFonts w:ascii="Arial" w:hAnsi="Arial" w:cs="Arial"/>
          <w:szCs w:val="24"/>
          <w:lang w:val="en-US"/>
        </w:rPr>
        <w:t>.</w:t>
      </w:r>
      <w:r w:rsidR="00B46D54">
        <w:rPr>
          <w:rFonts w:ascii="Arial" w:hAnsi="Arial" w:cs="Arial"/>
          <w:szCs w:val="24"/>
          <w:lang w:val="en-US"/>
        </w:rPr>
        <w:t>3</w:t>
      </w:r>
      <w:r w:rsidR="0005384F" w:rsidRPr="0005384F">
        <w:rPr>
          <w:rFonts w:ascii="Arial" w:hAnsi="Arial" w:cs="Arial"/>
          <w:szCs w:val="24"/>
          <w:lang w:val="en-US"/>
        </w:rPr>
        <w:t>.2</w:t>
      </w:r>
    </w:p>
    <w:p w14:paraId="6B1741BB" w14:textId="5EFA0B03" w:rsidR="00E310D5" w:rsidRPr="001340BE" w:rsidRDefault="004552DD">
      <w:pPr>
        <w:pStyle w:val="3GPPHeader"/>
        <w:rPr>
          <w:rFonts w:ascii="Arial" w:hAnsi="Arial" w:cs="Arial"/>
          <w:szCs w:val="24"/>
          <w:lang w:val="en-US"/>
        </w:rPr>
      </w:pPr>
      <w:r w:rsidRPr="001340BE">
        <w:rPr>
          <w:rFonts w:ascii="Arial" w:hAnsi="Arial" w:cs="Arial"/>
          <w:szCs w:val="24"/>
          <w:lang w:val="en-US"/>
        </w:rPr>
        <w:t xml:space="preserve">Source: </w:t>
      </w:r>
      <w:r w:rsidRPr="001340BE">
        <w:rPr>
          <w:rFonts w:ascii="Arial" w:hAnsi="Arial" w:cs="Arial"/>
          <w:szCs w:val="24"/>
          <w:lang w:val="en-US"/>
        </w:rPr>
        <w:tab/>
        <w:t>Apple</w:t>
      </w:r>
    </w:p>
    <w:p w14:paraId="7641A3F5" w14:textId="00381B5F" w:rsidR="00E310D5" w:rsidRPr="00725DC0" w:rsidRDefault="004552DD" w:rsidP="00725DC0">
      <w:pPr>
        <w:pStyle w:val="3GPPHeaderArial"/>
        <w:tabs>
          <w:tab w:val="left" w:pos="1701"/>
        </w:tabs>
        <w:ind w:left="1701" w:hanging="1701"/>
        <w:rPr>
          <w:b/>
          <w:sz w:val="24"/>
          <w:lang w:val="en-CN"/>
        </w:rPr>
      </w:pPr>
      <w:r w:rsidRPr="001340BE">
        <w:rPr>
          <w:b/>
          <w:sz w:val="24"/>
        </w:rPr>
        <w:t>Title:</w:t>
      </w:r>
      <w:r w:rsidRPr="001340BE">
        <w:rPr>
          <w:b/>
          <w:sz w:val="24"/>
        </w:rPr>
        <w:tab/>
      </w:r>
      <w:r w:rsidR="00725DC0" w:rsidRPr="00725DC0">
        <w:rPr>
          <w:b/>
          <w:sz w:val="24"/>
          <w:lang w:val="en-CN"/>
        </w:rPr>
        <w:t>Discussion on adaptation of common signal/channel transmission</w:t>
      </w:r>
    </w:p>
    <w:p w14:paraId="4F3BE61D" w14:textId="77777777" w:rsidR="00E310D5" w:rsidRPr="001340BE" w:rsidRDefault="00E310D5">
      <w:pPr>
        <w:pStyle w:val="3GPPHeaderArial"/>
        <w:tabs>
          <w:tab w:val="left" w:pos="1701"/>
        </w:tabs>
        <w:rPr>
          <w:b/>
          <w:sz w:val="24"/>
          <w:lang w:eastAsia="zh-TW"/>
        </w:rPr>
      </w:pPr>
    </w:p>
    <w:p w14:paraId="47F7C6F8" w14:textId="571A3EE1" w:rsidR="00E310D5" w:rsidRPr="001340BE" w:rsidRDefault="004552DD">
      <w:pPr>
        <w:pStyle w:val="3GPPHeader"/>
        <w:rPr>
          <w:rFonts w:ascii="Arial" w:hAnsi="Arial" w:cs="Arial"/>
          <w:szCs w:val="24"/>
          <w:lang w:val="en-US"/>
        </w:rPr>
      </w:pPr>
      <w:r w:rsidRPr="001340BE">
        <w:rPr>
          <w:rFonts w:ascii="Arial" w:hAnsi="Arial" w:cs="Arial"/>
          <w:szCs w:val="24"/>
          <w:lang w:val="en-US"/>
        </w:rPr>
        <w:t>Document for:</w:t>
      </w:r>
      <w:r w:rsidR="00B125DE" w:rsidRPr="001340BE">
        <w:rPr>
          <w:rFonts w:ascii="Arial" w:hAnsi="Arial" w:cs="Arial"/>
          <w:szCs w:val="24"/>
          <w:lang w:val="en-US"/>
        </w:rPr>
        <w:tab/>
      </w:r>
      <w:r w:rsidR="00EA4C2D">
        <w:rPr>
          <w:rFonts w:ascii="Arial" w:hAnsi="Arial" w:cs="Arial"/>
          <w:szCs w:val="24"/>
          <w:lang w:val="en-US"/>
        </w:rPr>
        <w:t>Discussion</w:t>
      </w:r>
    </w:p>
    <w:p w14:paraId="0798E92C" w14:textId="77777777" w:rsidR="00E310D5" w:rsidRPr="001340BE" w:rsidRDefault="004552DD">
      <w:pPr>
        <w:pStyle w:val="Heading1"/>
        <w:overflowPunct w:val="0"/>
        <w:autoSpaceDE w:val="0"/>
        <w:autoSpaceDN w:val="0"/>
        <w:adjustRightInd w:val="0"/>
        <w:rPr>
          <w:rFonts w:eastAsia="PMingLiU" w:cs="Arial"/>
          <w:lang w:val="en-US"/>
        </w:rPr>
      </w:pPr>
      <w:r w:rsidRPr="001340BE">
        <w:rPr>
          <w:rFonts w:eastAsia="PMingLiU" w:cs="Arial"/>
          <w:lang w:val="en-US"/>
        </w:rPr>
        <w:t>Introduction</w:t>
      </w:r>
      <w:bookmarkStart w:id="2" w:name="OLE_LINK39"/>
      <w:bookmarkStart w:id="3" w:name="OLE_LINK37"/>
      <w:bookmarkStart w:id="4" w:name="OLE_LINK38"/>
    </w:p>
    <w:bookmarkEnd w:id="2"/>
    <w:bookmarkEnd w:id="3"/>
    <w:bookmarkEnd w:id="4"/>
    <w:p w14:paraId="4D0B89A1" w14:textId="0070EF6D" w:rsidR="00DF3439" w:rsidRDefault="00011DF5">
      <w:pPr>
        <w:spacing w:before="120" w:after="120"/>
        <w:jc w:val="both"/>
      </w:pPr>
      <w:r w:rsidRPr="001340BE">
        <w:t xml:space="preserve">RAN4 requirements for </w:t>
      </w:r>
      <w:r w:rsidR="008C084E" w:rsidRPr="008C084E">
        <w:rPr>
          <w:bCs/>
          <w:lang w:val="en-CN"/>
        </w:rPr>
        <w:t>adaptation of common signal/channel transmission</w:t>
      </w:r>
      <w:r w:rsidR="008C084E" w:rsidRPr="008C084E">
        <w:t xml:space="preserve"> </w:t>
      </w:r>
      <w:r w:rsidRPr="001340BE">
        <w:t>was widely discussed in the previous RAN4 meeting. The latest agreements can be found in [1].</w:t>
      </w:r>
      <w:r w:rsidR="00785FB1" w:rsidRPr="001340BE">
        <w:t xml:space="preserve"> </w:t>
      </w:r>
      <w:r w:rsidR="00B1553A">
        <w:t xml:space="preserve">In this contribution we provide </w:t>
      </w:r>
      <w:r w:rsidR="00350A79">
        <w:t>further discussion on the open issues</w:t>
      </w:r>
      <w:r w:rsidR="00B1553A">
        <w:t xml:space="preserve">. </w:t>
      </w:r>
      <w:r w:rsidR="00785FB1" w:rsidRPr="001340BE">
        <w:t>After discussion, corresponding proposals are provided.</w:t>
      </w:r>
    </w:p>
    <w:p w14:paraId="07B0CEE3" w14:textId="77777777" w:rsidR="00FE376E" w:rsidRPr="00865369" w:rsidRDefault="00FE376E">
      <w:pPr>
        <w:spacing w:before="120" w:after="120"/>
        <w:jc w:val="both"/>
      </w:pPr>
    </w:p>
    <w:p w14:paraId="3E25962B" w14:textId="74C3BD48" w:rsidR="00E310D5" w:rsidRPr="001340BE" w:rsidRDefault="00B14301">
      <w:pPr>
        <w:pStyle w:val="Heading1"/>
        <w:overflowPunct w:val="0"/>
        <w:autoSpaceDE w:val="0"/>
        <w:autoSpaceDN w:val="0"/>
        <w:adjustRightInd w:val="0"/>
        <w:spacing w:before="0" w:after="120"/>
        <w:rPr>
          <w:rFonts w:eastAsia="PMingLiU" w:cs="Arial"/>
          <w:lang w:val="en-US"/>
        </w:rPr>
      </w:pPr>
      <w:r w:rsidRPr="001340BE">
        <w:rPr>
          <w:rFonts w:eastAsia="PMingLiU" w:cs="Arial"/>
          <w:lang w:val="en-US"/>
        </w:rPr>
        <w:t>Discussion</w:t>
      </w:r>
    </w:p>
    <w:p w14:paraId="4A2EBD1A" w14:textId="77777777" w:rsidR="00425C81" w:rsidRPr="009C13FE" w:rsidRDefault="00425C81" w:rsidP="00425C81">
      <w:pPr>
        <w:rPr>
          <w:b/>
          <w:u w:val="single"/>
          <w:lang w:eastAsia="ko-KR"/>
        </w:rPr>
      </w:pPr>
      <w:r w:rsidRPr="009C13FE">
        <w:rPr>
          <w:b/>
          <w:u w:val="single"/>
          <w:lang w:eastAsia="ko-KR"/>
        </w:rPr>
        <w:t xml:space="preserve">Issue 1-1-2: Scenario clarification- SSB periodicity </w:t>
      </w:r>
    </w:p>
    <w:p w14:paraId="7E197937" w14:textId="77777777" w:rsidR="00425C81" w:rsidRPr="009C13FE" w:rsidRDefault="00425C81" w:rsidP="00425C81">
      <w:pPr>
        <w:rPr>
          <w:lang w:eastAsia="ko-KR"/>
        </w:rPr>
      </w:pPr>
      <w:r w:rsidRPr="009C13FE">
        <w:rPr>
          <w:lang w:eastAsia="ko-KR"/>
        </w:rPr>
        <w:t>Agreement:</w:t>
      </w:r>
    </w:p>
    <w:p w14:paraId="324C2CF7" w14:textId="77777777" w:rsidR="00425C81" w:rsidRDefault="00425C81" w:rsidP="00425C81">
      <w:pPr>
        <w:pStyle w:val="ListParagraph"/>
        <w:numPr>
          <w:ilvl w:val="1"/>
          <w:numId w:val="32"/>
        </w:numPr>
        <w:overflowPunct/>
        <w:autoSpaceDE/>
        <w:autoSpaceDN/>
        <w:adjustRightInd/>
        <w:spacing w:after="120"/>
        <w:ind w:left="1656"/>
        <w:contextualSpacing w:val="0"/>
        <w:textAlignment w:val="auto"/>
        <w:rPr>
          <w:szCs w:val="24"/>
          <w:lang w:eastAsia="zh-CN"/>
        </w:rPr>
      </w:pPr>
      <w:r w:rsidRPr="009C13FE">
        <w:rPr>
          <w:szCs w:val="24"/>
          <w:lang w:eastAsia="zh-CN"/>
        </w:rPr>
        <w:t>Postpone the discussion and wait for RAN1 progress.</w:t>
      </w:r>
    </w:p>
    <w:p w14:paraId="3DE0171C" w14:textId="5E2BF63F" w:rsidR="00425C81" w:rsidRDefault="00425C81" w:rsidP="00425C81">
      <w:pPr>
        <w:spacing w:after="120"/>
        <w:rPr>
          <w:szCs w:val="24"/>
          <w:lang w:eastAsia="zh-CN"/>
        </w:rPr>
      </w:pPr>
      <w:r>
        <w:rPr>
          <w:szCs w:val="24"/>
          <w:lang w:eastAsia="zh-CN"/>
        </w:rPr>
        <w:t xml:space="preserve">So far we didn’t observe any new design regarding this </w:t>
      </w:r>
      <w:r w:rsidR="00A26A03">
        <w:rPr>
          <w:szCs w:val="24"/>
          <w:lang w:eastAsia="zh-CN"/>
        </w:rPr>
        <w:t>aspect</w:t>
      </w:r>
      <w:r>
        <w:rPr>
          <w:szCs w:val="24"/>
          <w:lang w:eastAsia="zh-CN"/>
        </w:rPr>
        <w:t>.</w:t>
      </w:r>
    </w:p>
    <w:p w14:paraId="7FB785A5" w14:textId="77777777" w:rsidR="00425C81" w:rsidRDefault="00425C81" w:rsidP="00425C81">
      <w:pPr>
        <w:spacing w:after="120"/>
        <w:rPr>
          <w:szCs w:val="24"/>
          <w:lang w:eastAsia="zh-CN"/>
        </w:rPr>
      </w:pPr>
    </w:p>
    <w:p w14:paraId="113DF585" w14:textId="77777777" w:rsidR="00425C81" w:rsidRPr="00425C81" w:rsidRDefault="00425C81" w:rsidP="00425C81">
      <w:pPr>
        <w:spacing w:after="120"/>
        <w:rPr>
          <w:szCs w:val="24"/>
          <w:lang w:eastAsia="zh-CN"/>
        </w:rPr>
      </w:pPr>
    </w:p>
    <w:p w14:paraId="2F65CE7B" w14:textId="77777777" w:rsidR="00425C81" w:rsidRPr="009C13FE" w:rsidRDefault="00425C81" w:rsidP="00425C81">
      <w:pPr>
        <w:rPr>
          <w:b/>
          <w:u w:val="single"/>
          <w:lang w:eastAsia="ko-KR"/>
        </w:rPr>
      </w:pPr>
      <w:r w:rsidRPr="009C13FE">
        <w:rPr>
          <w:b/>
          <w:u w:val="single"/>
          <w:lang w:eastAsia="ko-KR"/>
        </w:rPr>
        <w:t xml:space="preserve">Issue 1-1-3: Scenario clarification-  SSB adaptation triggering </w:t>
      </w:r>
    </w:p>
    <w:p w14:paraId="6FAF1AD9" w14:textId="77777777" w:rsidR="00425C81" w:rsidRPr="009C13FE" w:rsidRDefault="00425C81" w:rsidP="00425C81">
      <w:pPr>
        <w:rPr>
          <w:lang w:eastAsia="ko-KR"/>
        </w:rPr>
      </w:pPr>
      <w:r w:rsidRPr="009C13FE">
        <w:rPr>
          <w:lang w:eastAsia="ko-KR"/>
        </w:rPr>
        <w:t>Agreement:</w:t>
      </w:r>
    </w:p>
    <w:p w14:paraId="2BA5F2B1" w14:textId="77777777" w:rsidR="00425C81" w:rsidRPr="009C13FE" w:rsidRDefault="00425C81" w:rsidP="00425C81">
      <w:pPr>
        <w:pStyle w:val="ListParagraph"/>
        <w:numPr>
          <w:ilvl w:val="1"/>
          <w:numId w:val="32"/>
        </w:numPr>
        <w:overflowPunct/>
        <w:autoSpaceDE/>
        <w:autoSpaceDN/>
        <w:adjustRightInd/>
        <w:spacing w:after="120"/>
        <w:ind w:left="1656"/>
        <w:contextualSpacing w:val="0"/>
        <w:textAlignment w:val="auto"/>
        <w:rPr>
          <w:szCs w:val="24"/>
          <w:lang w:eastAsia="zh-CN"/>
        </w:rPr>
      </w:pPr>
      <w:r w:rsidRPr="009C13FE">
        <w:rPr>
          <w:szCs w:val="24"/>
          <w:lang w:eastAsia="zh-CN"/>
        </w:rPr>
        <w:t>RAN4 to focus on NW controlled SSB adaptation firstly.</w:t>
      </w:r>
    </w:p>
    <w:p w14:paraId="217348FF" w14:textId="4C82D75A" w:rsidR="00425C81" w:rsidRDefault="00E74A6E" w:rsidP="002E29D2">
      <w:pPr>
        <w:pStyle w:val="Caption"/>
        <w:rPr>
          <w:b w:val="0"/>
          <w:bCs/>
        </w:rPr>
      </w:pPr>
      <w:r>
        <w:rPr>
          <w:b w:val="0"/>
          <w:bCs/>
        </w:rPr>
        <w:t xml:space="preserve">Considering we are coming to the end stage of core part design, we are not willing to discuss new mechanism. </w:t>
      </w:r>
      <w:r w:rsidR="00AB582C">
        <w:rPr>
          <w:b w:val="0"/>
          <w:bCs/>
        </w:rPr>
        <w:t>On the other hand</w:t>
      </w:r>
      <w:r>
        <w:rPr>
          <w:b w:val="0"/>
          <w:bCs/>
        </w:rPr>
        <w:t>, RAN2</w:t>
      </w:r>
      <w:r w:rsidR="00AB582C">
        <w:rPr>
          <w:b w:val="0"/>
          <w:bCs/>
        </w:rPr>
        <w:t>, the leading group,</w:t>
      </w:r>
      <w:r>
        <w:rPr>
          <w:b w:val="0"/>
          <w:bCs/>
        </w:rPr>
        <w:t xml:space="preserve"> seems a better place to discuss new procedure.</w:t>
      </w:r>
    </w:p>
    <w:p w14:paraId="2819591B" w14:textId="77777777" w:rsidR="00425C81" w:rsidRDefault="00425C81" w:rsidP="002E29D2">
      <w:pPr>
        <w:pStyle w:val="Caption"/>
        <w:rPr>
          <w:b w:val="0"/>
          <w:bCs/>
        </w:rPr>
      </w:pPr>
    </w:p>
    <w:p w14:paraId="742C3655" w14:textId="5EC4345A" w:rsidR="002E29D2" w:rsidRDefault="00425C81" w:rsidP="002E29D2">
      <w:pPr>
        <w:pStyle w:val="Caption"/>
        <w:rPr>
          <w:b w:val="0"/>
          <w:bCs/>
        </w:rPr>
      </w:pPr>
      <w:r>
        <w:rPr>
          <w:b w:val="0"/>
          <w:bCs/>
        </w:rPr>
        <w:t>Besides,</w:t>
      </w:r>
      <w:r w:rsidR="00176BF6">
        <w:rPr>
          <w:b w:val="0"/>
          <w:bCs/>
        </w:rPr>
        <w:t xml:space="preserve"> </w:t>
      </w:r>
      <w:r>
        <w:rPr>
          <w:b w:val="0"/>
          <w:bCs/>
        </w:rPr>
        <w:t xml:space="preserve">there is </w:t>
      </w:r>
      <w:r w:rsidR="002E29D2">
        <w:rPr>
          <w:b w:val="0"/>
          <w:bCs/>
        </w:rPr>
        <w:t>one thing we would like to highlight is that upon SSB adaptation, we expect similar additional preparation time (T_processing) as agreed in OD-SSB activation is necessary in SSB adaptation. Because the scenario is extremely similar. Such adaptation would result in measurement pattern update especially when UE is configured with multiple carriers and intra-frequency measurement objects, since different SMTC occasions may have different collision situation with different carriers.</w:t>
      </w:r>
    </w:p>
    <w:p w14:paraId="31EE8A91" w14:textId="1EDF7229" w:rsidR="00D31685" w:rsidRPr="00D31685" w:rsidRDefault="00D31685" w:rsidP="00D31685">
      <w:pPr>
        <w:pStyle w:val="Caption"/>
      </w:pPr>
      <w:bookmarkStart w:id="5" w:name="_Ref197465277"/>
      <w:r>
        <w:t xml:space="preserve">Proposal </w:t>
      </w:r>
      <w:r>
        <w:fldChar w:fldCharType="begin"/>
      </w:r>
      <w:r>
        <w:instrText xml:space="preserve"> SEQ Proposal \* ARABIC </w:instrText>
      </w:r>
      <w:r>
        <w:fldChar w:fldCharType="separate"/>
      </w:r>
      <w:r>
        <w:rPr>
          <w:noProof/>
        </w:rPr>
        <w:t>1</w:t>
      </w:r>
      <w:r>
        <w:fldChar w:fldCharType="end"/>
      </w:r>
      <w:r>
        <w:t>: a similar additional preparation time (T_processing as agreed in OD-SSB activation) is needed upon SSB adaptation.</w:t>
      </w:r>
      <w:bookmarkEnd w:id="5"/>
    </w:p>
    <w:p w14:paraId="05563966" w14:textId="77777777" w:rsidR="00E310D5" w:rsidRPr="001340BE" w:rsidRDefault="00E310D5" w:rsidP="006D3C2F">
      <w:pPr>
        <w:spacing w:before="120" w:after="120"/>
        <w:jc w:val="both"/>
      </w:pPr>
    </w:p>
    <w:p w14:paraId="57E4C35D" w14:textId="77777777" w:rsidR="00E310D5" w:rsidRPr="001340BE" w:rsidRDefault="004552DD">
      <w:pPr>
        <w:pStyle w:val="Heading1"/>
        <w:overflowPunct w:val="0"/>
        <w:autoSpaceDE w:val="0"/>
        <w:autoSpaceDN w:val="0"/>
        <w:adjustRightInd w:val="0"/>
        <w:spacing w:before="0" w:after="120"/>
        <w:rPr>
          <w:rFonts w:eastAsia="PMingLiU" w:cs="Arial"/>
          <w:lang w:val="en-US"/>
        </w:rPr>
      </w:pPr>
      <w:r w:rsidRPr="001340BE">
        <w:rPr>
          <w:rFonts w:eastAsia="PMingLiU" w:cs="Arial"/>
          <w:lang w:val="en-US"/>
        </w:rPr>
        <w:t>Conclusion</w:t>
      </w:r>
    </w:p>
    <w:bookmarkEnd w:id="0"/>
    <w:bookmarkEnd w:id="1"/>
    <w:p w14:paraId="6F04A5F5" w14:textId="477D66B2" w:rsidR="0080742C" w:rsidRDefault="0080742C" w:rsidP="00234395">
      <w:pPr>
        <w:spacing w:before="120" w:after="120"/>
        <w:jc w:val="both"/>
      </w:pPr>
      <w:r w:rsidRPr="001340BE">
        <w:t xml:space="preserve">In this contribution, we provide discussion on </w:t>
      </w:r>
      <w:r w:rsidR="0017276E" w:rsidRPr="001340BE">
        <w:t xml:space="preserve">RAN4 requirements for </w:t>
      </w:r>
      <w:r w:rsidR="00023097" w:rsidRPr="008C084E">
        <w:rPr>
          <w:bCs/>
          <w:lang w:val="en-CN"/>
        </w:rPr>
        <w:t>adaptation of common signal/channel transmission</w:t>
      </w:r>
      <w:r w:rsidRPr="001340BE">
        <w:t>. After discussion, the following conclusions are provided:</w:t>
      </w:r>
    </w:p>
    <w:p w14:paraId="63BDAE28" w14:textId="68C8C051" w:rsidR="00DE5C23" w:rsidRPr="00F41FBA" w:rsidRDefault="00F41FBA" w:rsidP="00234395">
      <w:pPr>
        <w:spacing w:before="120" w:after="120"/>
        <w:jc w:val="both"/>
        <w:rPr>
          <w:b/>
          <w:bCs/>
        </w:rPr>
      </w:pPr>
      <w:r w:rsidRPr="00F41FBA">
        <w:rPr>
          <w:b/>
          <w:bCs/>
        </w:rPr>
        <w:fldChar w:fldCharType="begin"/>
      </w:r>
      <w:r w:rsidRPr="00F41FBA">
        <w:rPr>
          <w:b/>
          <w:bCs/>
        </w:rPr>
        <w:instrText xml:space="preserve"> REF _Ref197465277 \h  \* MERGEFORMAT </w:instrText>
      </w:r>
      <w:r w:rsidRPr="00F41FBA">
        <w:rPr>
          <w:b/>
          <w:bCs/>
        </w:rPr>
      </w:r>
      <w:r w:rsidRPr="00F41FBA">
        <w:rPr>
          <w:b/>
          <w:bCs/>
        </w:rPr>
        <w:fldChar w:fldCharType="separate"/>
      </w:r>
      <w:r w:rsidRPr="00F41FBA">
        <w:rPr>
          <w:b/>
          <w:bCs/>
        </w:rPr>
        <w:t xml:space="preserve">Proposal </w:t>
      </w:r>
      <w:r w:rsidRPr="00F41FBA">
        <w:rPr>
          <w:b/>
          <w:bCs/>
          <w:noProof/>
        </w:rPr>
        <w:t>1</w:t>
      </w:r>
      <w:r w:rsidRPr="00F41FBA">
        <w:rPr>
          <w:b/>
          <w:bCs/>
        </w:rPr>
        <w:t>: a similar additional preparation time (T_processing as agreed in OD-SSB activation) is needed upon SSB adaptation.</w:t>
      </w:r>
      <w:r w:rsidRPr="00F41FBA">
        <w:rPr>
          <w:b/>
          <w:bCs/>
        </w:rPr>
        <w:fldChar w:fldCharType="end"/>
      </w:r>
    </w:p>
    <w:p w14:paraId="32B7C684" w14:textId="77777777" w:rsidR="005C6854" w:rsidRPr="001340BE" w:rsidRDefault="005C6854" w:rsidP="00653A7D">
      <w:pPr>
        <w:rPr>
          <w:b/>
          <w:bCs/>
          <w:lang w:eastAsia="en-US"/>
        </w:rPr>
      </w:pPr>
    </w:p>
    <w:p w14:paraId="5163CAA2" w14:textId="77777777" w:rsidR="00E310D5" w:rsidRPr="001340BE" w:rsidRDefault="004552DD">
      <w:pPr>
        <w:pStyle w:val="Heading1"/>
        <w:overflowPunct w:val="0"/>
        <w:autoSpaceDE w:val="0"/>
        <w:autoSpaceDN w:val="0"/>
        <w:adjustRightInd w:val="0"/>
        <w:spacing w:before="0" w:after="120"/>
        <w:rPr>
          <w:rFonts w:eastAsia="PMingLiU" w:cs="Arial"/>
          <w:lang w:val="en-US"/>
        </w:rPr>
      </w:pPr>
      <w:r w:rsidRPr="001340BE">
        <w:rPr>
          <w:rFonts w:eastAsia="PMingLiU" w:cs="Arial"/>
          <w:lang w:val="en-US" w:eastAsia="zh-TW"/>
        </w:rPr>
        <w:lastRenderedPageBreak/>
        <w:t>R</w:t>
      </w:r>
      <w:r w:rsidRPr="001340BE">
        <w:rPr>
          <w:rFonts w:eastAsia="PMingLiU" w:cs="Arial"/>
          <w:lang w:val="en-US"/>
        </w:rPr>
        <w:t>eference</w:t>
      </w:r>
    </w:p>
    <w:p w14:paraId="1D11D493" w14:textId="2EDF642E" w:rsidR="00841767" w:rsidRPr="00F41FBA" w:rsidRDefault="00093498" w:rsidP="00F41FBA">
      <w:pPr>
        <w:pStyle w:val="ListParagraph"/>
        <w:numPr>
          <w:ilvl w:val="0"/>
          <w:numId w:val="21"/>
        </w:numPr>
        <w:spacing w:after="120"/>
        <w:rPr>
          <w:lang w:val="en-US"/>
        </w:rPr>
      </w:pPr>
      <w:r w:rsidRPr="001402A7">
        <w:rPr>
          <w:lang w:val="en-US"/>
        </w:rPr>
        <w:t>R4-</w:t>
      </w:r>
      <w:r w:rsidR="00F41FBA" w:rsidRPr="00F41FBA">
        <w:rPr>
          <w:lang w:val="en-US"/>
        </w:rPr>
        <w:t>2420242</w:t>
      </w:r>
      <w:r w:rsidRPr="001402A7">
        <w:rPr>
          <w:lang w:val="en-US"/>
        </w:rPr>
        <w:t xml:space="preserve">, </w:t>
      </w:r>
      <w:r w:rsidR="00F2371B" w:rsidRPr="00F2371B">
        <w:rPr>
          <w:lang w:val="en-US"/>
        </w:rPr>
        <w:t>WF on RRM requirements for Netw_Energy_NR_enh_Part2</w:t>
      </w:r>
      <w:r w:rsidRPr="001402A7">
        <w:rPr>
          <w:lang w:val="en-US"/>
        </w:rPr>
        <w:t xml:space="preserve">, </w:t>
      </w:r>
      <w:r w:rsidR="00F2371B">
        <w:rPr>
          <w:lang w:val="en-US"/>
        </w:rPr>
        <w:t>Huawei</w:t>
      </w:r>
    </w:p>
    <w:sectPr w:rsidR="00841767" w:rsidRPr="00F41FBA" w:rsidSect="00751933">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593351" w14:textId="77777777" w:rsidR="00CC3E92" w:rsidRDefault="00CC3E92">
      <w:r>
        <w:separator/>
      </w:r>
    </w:p>
  </w:endnote>
  <w:endnote w:type="continuationSeparator" w:id="0">
    <w:p w14:paraId="4E99A8AA" w14:textId="77777777" w:rsidR="00CC3E92" w:rsidRDefault="00CC3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3322E4" w14:textId="77777777" w:rsidR="00CC3E92" w:rsidRDefault="00CC3E92">
      <w:r>
        <w:separator/>
      </w:r>
    </w:p>
  </w:footnote>
  <w:footnote w:type="continuationSeparator" w:id="0">
    <w:p w14:paraId="451C10F4" w14:textId="77777777" w:rsidR="00CC3E92" w:rsidRDefault="00CC3E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C95329"/>
    <w:multiLevelType w:val="hybridMultilevel"/>
    <w:tmpl w:val="0DEC7352"/>
    <w:lvl w:ilvl="0" w:tplc="CFF201D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BE0AA0"/>
    <w:multiLevelType w:val="multilevel"/>
    <w:tmpl w:val="0B0872B0"/>
    <w:lvl w:ilvl="0">
      <w:start w:val="1"/>
      <w:numFmt w:val="bullet"/>
      <w:lvlText w:val=""/>
      <w:lvlJc w:val="left"/>
      <w:pPr>
        <w:tabs>
          <w:tab w:val="num" w:pos="720"/>
        </w:tabs>
        <w:ind w:left="720" w:hanging="360"/>
      </w:pPr>
      <w:rPr>
        <w:rFonts w:ascii="Symbol" w:hAnsi="Symbol" w:hint="default"/>
        <w:color w:val="0070C0"/>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E03378B"/>
    <w:multiLevelType w:val="multilevel"/>
    <w:tmpl w:val="1B26E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16DD5322"/>
    <w:multiLevelType w:val="multilevel"/>
    <w:tmpl w:val="FB86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D1D0A24"/>
    <w:multiLevelType w:val="hybridMultilevel"/>
    <w:tmpl w:val="8AB25854"/>
    <w:lvl w:ilvl="0" w:tplc="320C786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90522C"/>
    <w:multiLevelType w:val="hybridMultilevel"/>
    <w:tmpl w:val="B68A4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7"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010914"/>
    <w:multiLevelType w:val="multilevel"/>
    <w:tmpl w:val="FD309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65B75"/>
    <w:multiLevelType w:val="multilevel"/>
    <w:tmpl w:val="A226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22403D"/>
    <w:multiLevelType w:val="multilevel"/>
    <w:tmpl w:val="46328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27" w15:restartNumberingAfterBreak="0">
    <w:nsid w:val="3CC45A79"/>
    <w:multiLevelType w:val="hybridMultilevel"/>
    <w:tmpl w:val="B68A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796F19"/>
    <w:multiLevelType w:val="multilevel"/>
    <w:tmpl w:val="B7B080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AF4313C"/>
    <w:multiLevelType w:val="multilevel"/>
    <w:tmpl w:val="F1C6D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DD8170D"/>
    <w:multiLevelType w:val="hybridMultilevel"/>
    <w:tmpl w:val="6CAED196"/>
    <w:lvl w:ilvl="0" w:tplc="4E846FE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38" w15:restartNumberingAfterBreak="0">
    <w:nsid w:val="4E571634"/>
    <w:multiLevelType w:val="multilevel"/>
    <w:tmpl w:val="107CA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4"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A200F71"/>
    <w:multiLevelType w:val="multilevel"/>
    <w:tmpl w:val="2E0032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A7428E3"/>
    <w:multiLevelType w:val="multilevel"/>
    <w:tmpl w:val="7AA0C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51" w15:restartNumberingAfterBreak="0">
    <w:nsid w:val="75953112"/>
    <w:multiLevelType w:val="hybridMultilevel"/>
    <w:tmpl w:val="BF047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941142F"/>
    <w:multiLevelType w:val="multilevel"/>
    <w:tmpl w:val="1DEA2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9837886"/>
    <w:multiLevelType w:val="multilevel"/>
    <w:tmpl w:val="FB66FC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5449154">
    <w:abstractNumId w:val="37"/>
  </w:num>
  <w:num w:numId="2" w16cid:durableId="1073162039">
    <w:abstractNumId w:val="26"/>
  </w:num>
  <w:num w:numId="3" w16cid:durableId="881670819">
    <w:abstractNumId w:val="55"/>
  </w:num>
  <w:num w:numId="4" w16cid:durableId="303782287">
    <w:abstractNumId w:val="50"/>
  </w:num>
  <w:num w:numId="5" w16cid:durableId="2120685336">
    <w:abstractNumId w:val="8"/>
  </w:num>
  <w:num w:numId="6" w16cid:durableId="84543986">
    <w:abstractNumId w:val="15"/>
  </w:num>
  <w:num w:numId="7" w16cid:durableId="1945187406">
    <w:abstractNumId w:val="42"/>
  </w:num>
  <w:num w:numId="8" w16cid:durableId="735593510">
    <w:abstractNumId w:val="3"/>
  </w:num>
  <w:num w:numId="9" w16cid:durableId="638069988">
    <w:abstractNumId w:val="31"/>
  </w:num>
  <w:num w:numId="10" w16cid:durableId="1396661914">
    <w:abstractNumId w:val="45"/>
  </w:num>
  <w:num w:numId="11" w16cid:durableId="1800757120">
    <w:abstractNumId w:val="46"/>
  </w:num>
  <w:num w:numId="12" w16cid:durableId="2041008354">
    <w:abstractNumId w:val="17"/>
  </w:num>
  <w:num w:numId="13" w16cid:durableId="1250429690">
    <w:abstractNumId w:val="5"/>
  </w:num>
  <w:num w:numId="14" w16cid:durableId="1771386659">
    <w:abstractNumId w:val="20"/>
  </w:num>
  <w:num w:numId="15" w16cid:durableId="1590507970">
    <w:abstractNumId w:val="23"/>
  </w:num>
  <w:num w:numId="16" w16cid:durableId="595597386">
    <w:abstractNumId w:val="39"/>
  </w:num>
  <w:num w:numId="17" w16cid:durableId="562645621">
    <w:abstractNumId w:val="1"/>
  </w:num>
  <w:num w:numId="18" w16cid:durableId="204997492">
    <w:abstractNumId w:val="29"/>
  </w:num>
  <w:num w:numId="19" w16cid:durableId="993946193">
    <w:abstractNumId w:val="54"/>
  </w:num>
  <w:num w:numId="20" w16cid:durableId="2129546323">
    <w:abstractNumId w:val="33"/>
  </w:num>
  <w:num w:numId="21" w16cid:durableId="59064430">
    <w:abstractNumId w:val="11"/>
  </w:num>
  <w:num w:numId="22" w16cid:durableId="545794119">
    <w:abstractNumId w:val="24"/>
  </w:num>
  <w:num w:numId="23" w16cid:durableId="1081871988">
    <w:abstractNumId w:val="6"/>
  </w:num>
  <w:num w:numId="24" w16cid:durableId="753160996">
    <w:abstractNumId w:val="47"/>
  </w:num>
  <w:num w:numId="25" w16cid:durableId="1316371440">
    <w:abstractNumId w:val="41"/>
  </w:num>
  <w:num w:numId="26" w16cid:durableId="853571246">
    <w:abstractNumId w:val="34"/>
  </w:num>
  <w:num w:numId="27" w16cid:durableId="1848057231">
    <w:abstractNumId w:val="44"/>
  </w:num>
  <w:num w:numId="28" w16cid:durableId="1175027039">
    <w:abstractNumId w:val="30"/>
  </w:num>
  <w:num w:numId="29" w16cid:durableId="431121809">
    <w:abstractNumId w:val="16"/>
  </w:num>
  <w:num w:numId="30" w16cid:durableId="1026834126">
    <w:abstractNumId w:val="40"/>
  </w:num>
  <w:num w:numId="31" w16cid:durableId="1958172824">
    <w:abstractNumId w:val="56"/>
  </w:num>
  <w:num w:numId="32" w16cid:durableId="496507410">
    <w:abstractNumId w:val="43"/>
  </w:num>
  <w:num w:numId="33" w16cid:durableId="144126845">
    <w:abstractNumId w:val="35"/>
  </w:num>
  <w:num w:numId="34" w16cid:durableId="1951280964">
    <w:abstractNumId w:val="21"/>
    <w:lvlOverride w:ilvl="0">
      <w:startOverride w:val="1"/>
    </w:lvlOverride>
  </w:num>
  <w:num w:numId="35" w16cid:durableId="1616256735">
    <w:abstractNumId w:val="12"/>
  </w:num>
  <w:num w:numId="36" w16cid:durableId="617027336">
    <w:abstractNumId w:val="52"/>
  </w:num>
  <w:num w:numId="37" w16cid:durableId="409817756">
    <w:abstractNumId w:val="27"/>
  </w:num>
  <w:num w:numId="38" w16cid:durableId="1269969812">
    <w:abstractNumId w:val="51"/>
  </w:num>
  <w:num w:numId="39" w16cid:durableId="1597013109">
    <w:abstractNumId w:val="49"/>
  </w:num>
  <w:num w:numId="40" w16cid:durableId="1104031393">
    <w:abstractNumId w:val="38"/>
  </w:num>
  <w:num w:numId="41" w16cid:durableId="1244996927">
    <w:abstractNumId w:val="0"/>
  </w:num>
  <w:num w:numId="42" w16cid:durableId="694309998">
    <w:abstractNumId w:val="14"/>
  </w:num>
  <w:num w:numId="43" w16cid:durableId="1565338569">
    <w:abstractNumId w:val="2"/>
  </w:num>
  <w:num w:numId="44" w16cid:durableId="821968600">
    <w:abstractNumId w:val="13"/>
  </w:num>
  <w:num w:numId="45" w16cid:durableId="493187879">
    <w:abstractNumId w:val="32"/>
  </w:num>
  <w:num w:numId="46" w16cid:durableId="1716154964">
    <w:abstractNumId w:val="25"/>
  </w:num>
  <w:num w:numId="47" w16cid:durableId="353925625">
    <w:abstractNumId w:val="37"/>
  </w:num>
  <w:num w:numId="48" w16cid:durableId="163208829">
    <w:abstractNumId w:val="4"/>
  </w:num>
  <w:num w:numId="49" w16cid:durableId="1965499870">
    <w:abstractNumId w:val="48"/>
  </w:num>
  <w:num w:numId="50" w16cid:durableId="1056273803">
    <w:abstractNumId w:val="36"/>
  </w:num>
  <w:num w:numId="51" w16cid:durableId="341854273">
    <w:abstractNumId w:val="9"/>
  </w:num>
  <w:num w:numId="52" w16cid:durableId="614748234">
    <w:abstractNumId w:val="18"/>
  </w:num>
  <w:num w:numId="53" w16cid:durableId="522596904">
    <w:abstractNumId w:val="37"/>
  </w:num>
  <w:num w:numId="54" w16cid:durableId="1099254039">
    <w:abstractNumId w:val="37"/>
  </w:num>
  <w:num w:numId="55" w16cid:durableId="1404596464">
    <w:abstractNumId w:val="28"/>
  </w:num>
  <w:num w:numId="56" w16cid:durableId="548155232">
    <w:abstractNumId w:val="53"/>
  </w:num>
  <w:num w:numId="57" w16cid:durableId="2137602870">
    <w:abstractNumId w:val="19"/>
  </w:num>
  <w:num w:numId="58" w16cid:durableId="2050648015">
    <w:abstractNumId w:val="7"/>
  </w:num>
  <w:num w:numId="59" w16cid:durableId="879509899">
    <w:abstractNumId w:val="10"/>
  </w:num>
  <w:num w:numId="60" w16cid:durableId="179169940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9"/>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DF5"/>
    <w:rsid w:val="00011FD8"/>
    <w:rsid w:val="0001210C"/>
    <w:rsid w:val="00012144"/>
    <w:rsid w:val="00012217"/>
    <w:rsid w:val="0001380D"/>
    <w:rsid w:val="000138E8"/>
    <w:rsid w:val="00014543"/>
    <w:rsid w:val="000146DA"/>
    <w:rsid w:val="0001476B"/>
    <w:rsid w:val="00014915"/>
    <w:rsid w:val="0001496B"/>
    <w:rsid w:val="00014B45"/>
    <w:rsid w:val="00014C87"/>
    <w:rsid w:val="00014EED"/>
    <w:rsid w:val="00014EF7"/>
    <w:rsid w:val="00015030"/>
    <w:rsid w:val="00015689"/>
    <w:rsid w:val="0001593B"/>
    <w:rsid w:val="00015B34"/>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1FB1"/>
    <w:rsid w:val="0002218A"/>
    <w:rsid w:val="0002222E"/>
    <w:rsid w:val="00022A1C"/>
    <w:rsid w:val="00023097"/>
    <w:rsid w:val="00023418"/>
    <w:rsid w:val="000235B8"/>
    <w:rsid w:val="000235EC"/>
    <w:rsid w:val="0002392F"/>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15A"/>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2D08"/>
    <w:rsid w:val="0005301C"/>
    <w:rsid w:val="000530FC"/>
    <w:rsid w:val="00053608"/>
    <w:rsid w:val="0005384F"/>
    <w:rsid w:val="00053B1F"/>
    <w:rsid w:val="00054271"/>
    <w:rsid w:val="000544B0"/>
    <w:rsid w:val="000544E6"/>
    <w:rsid w:val="00054689"/>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498"/>
    <w:rsid w:val="000937D1"/>
    <w:rsid w:val="00093B6F"/>
    <w:rsid w:val="00093D2E"/>
    <w:rsid w:val="000940CF"/>
    <w:rsid w:val="00094F98"/>
    <w:rsid w:val="0009501F"/>
    <w:rsid w:val="000956F2"/>
    <w:rsid w:val="00095C76"/>
    <w:rsid w:val="00095D02"/>
    <w:rsid w:val="00095EA5"/>
    <w:rsid w:val="00096338"/>
    <w:rsid w:val="0009633D"/>
    <w:rsid w:val="0009638C"/>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286"/>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70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3F69"/>
    <w:rsid w:val="000C4287"/>
    <w:rsid w:val="000C43D0"/>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3C3"/>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B27"/>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0BE"/>
    <w:rsid w:val="001341E3"/>
    <w:rsid w:val="001348C4"/>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2A7"/>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F2C"/>
    <w:rsid w:val="00147188"/>
    <w:rsid w:val="0014780B"/>
    <w:rsid w:val="00147C32"/>
    <w:rsid w:val="00147E9F"/>
    <w:rsid w:val="00147FCA"/>
    <w:rsid w:val="0015004C"/>
    <w:rsid w:val="00150718"/>
    <w:rsid w:val="001507FA"/>
    <w:rsid w:val="0015153B"/>
    <w:rsid w:val="00151755"/>
    <w:rsid w:val="00151A8B"/>
    <w:rsid w:val="00151A8E"/>
    <w:rsid w:val="00151A98"/>
    <w:rsid w:val="00151AB8"/>
    <w:rsid w:val="00151D09"/>
    <w:rsid w:val="0015207B"/>
    <w:rsid w:val="001523B5"/>
    <w:rsid w:val="001524C9"/>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2F95"/>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76E"/>
    <w:rsid w:val="0017282A"/>
    <w:rsid w:val="001728DB"/>
    <w:rsid w:val="00172C0E"/>
    <w:rsid w:val="00173D67"/>
    <w:rsid w:val="00174572"/>
    <w:rsid w:val="001746C0"/>
    <w:rsid w:val="0017494B"/>
    <w:rsid w:val="00174CE4"/>
    <w:rsid w:val="00174D0F"/>
    <w:rsid w:val="00174F71"/>
    <w:rsid w:val="00175657"/>
    <w:rsid w:val="00175ACD"/>
    <w:rsid w:val="00175B9B"/>
    <w:rsid w:val="00175E68"/>
    <w:rsid w:val="0017629E"/>
    <w:rsid w:val="0017655B"/>
    <w:rsid w:val="001767DC"/>
    <w:rsid w:val="00176AB6"/>
    <w:rsid w:val="00176BF6"/>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9"/>
    <w:rsid w:val="00186592"/>
    <w:rsid w:val="00186725"/>
    <w:rsid w:val="00186B09"/>
    <w:rsid w:val="001879AB"/>
    <w:rsid w:val="00187C05"/>
    <w:rsid w:val="00187C52"/>
    <w:rsid w:val="00187E81"/>
    <w:rsid w:val="00190001"/>
    <w:rsid w:val="00190227"/>
    <w:rsid w:val="0019043D"/>
    <w:rsid w:val="001904B8"/>
    <w:rsid w:val="00190B96"/>
    <w:rsid w:val="00190C83"/>
    <w:rsid w:val="00190D3E"/>
    <w:rsid w:val="00190DC8"/>
    <w:rsid w:val="00190FD7"/>
    <w:rsid w:val="00191ED9"/>
    <w:rsid w:val="00192197"/>
    <w:rsid w:val="001921D8"/>
    <w:rsid w:val="00192890"/>
    <w:rsid w:val="00192C9A"/>
    <w:rsid w:val="00192E85"/>
    <w:rsid w:val="00193DD7"/>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9E3"/>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44E"/>
    <w:rsid w:val="001B5707"/>
    <w:rsid w:val="001B5964"/>
    <w:rsid w:val="001B626D"/>
    <w:rsid w:val="001B6382"/>
    <w:rsid w:val="001B6458"/>
    <w:rsid w:val="001B6662"/>
    <w:rsid w:val="001B6BD7"/>
    <w:rsid w:val="001B6D73"/>
    <w:rsid w:val="001B737B"/>
    <w:rsid w:val="001B76FD"/>
    <w:rsid w:val="001B7803"/>
    <w:rsid w:val="001B7C78"/>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1B6"/>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1D43"/>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55"/>
    <w:rsid w:val="001F3360"/>
    <w:rsid w:val="001F34A0"/>
    <w:rsid w:val="001F352A"/>
    <w:rsid w:val="001F38C0"/>
    <w:rsid w:val="001F39ED"/>
    <w:rsid w:val="001F3A6A"/>
    <w:rsid w:val="001F460E"/>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0EE"/>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A96"/>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2B8"/>
    <w:rsid w:val="00234395"/>
    <w:rsid w:val="00234770"/>
    <w:rsid w:val="00234899"/>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0E9"/>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DE7"/>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493"/>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B16"/>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5C"/>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E94"/>
    <w:rsid w:val="0029611A"/>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87E"/>
    <w:rsid w:val="002D0B01"/>
    <w:rsid w:val="002D134A"/>
    <w:rsid w:val="002D148B"/>
    <w:rsid w:val="002D1BE7"/>
    <w:rsid w:val="002D1DF8"/>
    <w:rsid w:val="002D1ECF"/>
    <w:rsid w:val="002D1F0B"/>
    <w:rsid w:val="002D224C"/>
    <w:rsid w:val="002D2330"/>
    <w:rsid w:val="002D2514"/>
    <w:rsid w:val="002D2D49"/>
    <w:rsid w:val="002D2D8F"/>
    <w:rsid w:val="002D3319"/>
    <w:rsid w:val="002D33C5"/>
    <w:rsid w:val="002D3489"/>
    <w:rsid w:val="002D3D60"/>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6D"/>
    <w:rsid w:val="002E14CC"/>
    <w:rsid w:val="002E196A"/>
    <w:rsid w:val="002E1CDD"/>
    <w:rsid w:val="002E1EAB"/>
    <w:rsid w:val="002E1F93"/>
    <w:rsid w:val="002E205E"/>
    <w:rsid w:val="002E21C0"/>
    <w:rsid w:val="002E2343"/>
    <w:rsid w:val="002E236E"/>
    <w:rsid w:val="002E2647"/>
    <w:rsid w:val="002E29D2"/>
    <w:rsid w:val="002E2F15"/>
    <w:rsid w:val="002E35A2"/>
    <w:rsid w:val="002E3B13"/>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0595"/>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3B8E"/>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CCC"/>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406"/>
    <w:rsid w:val="0035071B"/>
    <w:rsid w:val="00350929"/>
    <w:rsid w:val="00350A79"/>
    <w:rsid w:val="00350F99"/>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612"/>
    <w:rsid w:val="00353856"/>
    <w:rsid w:val="00353A44"/>
    <w:rsid w:val="003546F0"/>
    <w:rsid w:val="00354897"/>
    <w:rsid w:val="00354999"/>
    <w:rsid w:val="00354D00"/>
    <w:rsid w:val="003562A6"/>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5E0"/>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788"/>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C81"/>
    <w:rsid w:val="00425D63"/>
    <w:rsid w:val="00426018"/>
    <w:rsid w:val="004266E3"/>
    <w:rsid w:val="004268E8"/>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532"/>
    <w:rsid w:val="004417C5"/>
    <w:rsid w:val="004419EA"/>
    <w:rsid w:val="00441D65"/>
    <w:rsid w:val="00441E97"/>
    <w:rsid w:val="00442701"/>
    <w:rsid w:val="0044271E"/>
    <w:rsid w:val="00442ABF"/>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1DF2"/>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F82"/>
    <w:rsid w:val="00470024"/>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8CA"/>
    <w:rsid w:val="00482944"/>
    <w:rsid w:val="00482D04"/>
    <w:rsid w:val="00482DFF"/>
    <w:rsid w:val="00482FE3"/>
    <w:rsid w:val="0048302B"/>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3F"/>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D9B"/>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1AA8"/>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81F"/>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B9E"/>
    <w:rsid w:val="004C4CC4"/>
    <w:rsid w:val="004C4F11"/>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679"/>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43D"/>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16F90"/>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380"/>
    <w:rsid w:val="0052293D"/>
    <w:rsid w:val="005231E1"/>
    <w:rsid w:val="00523695"/>
    <w:rsid w:val="00523923"/>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259"/>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AF"/>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D35"/>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4FB8"/>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315"/>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0B8"/>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3F9"/>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0D"/>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914"/>
    <w:rsid w:val="005E2001"/>
    <w:rsid w:val="005E2223"/>
    <w:rsid w:val="005E2307"/>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4F35"/>
    <w:rsid w:val="005F538B"/>
    <w:rsid w:val="005F53E6"/>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53"/>
    <w:rsid w:val="006069E9"/>
    <w:rsid w:val="00606BEB"/>
    <w:rsid w:val="0060702A"/>
    <w:rsid w:val="00607147"/>
    <w:rsid w:val="00607171"/>
    <w:rsid w:val="006071BC"/>
    <w:rsid w:val="0060740D"/>
    <w:rsid w:val="006075A4"/>
    <w:rsid w:val="006075F5"/>
    <w:rsid w:val="00607664"/>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D59"/>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17D10"/>
    <w:rsid w:val="00620053"/>
    <w:rsid w:val="006202D1"/>
    <w:rsid w:val="006207A4"/>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2C"/>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295"/>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87FE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81D"/>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645"/>
    <w:rsid w:val="006B187F"/>
    <w:rsid w:val="006B1A0E"/>
    <w:rsid w:val="006B213C"/>
    <w:rsid w:val="006B2C49"/>
    <w:rsid w:val="006B2CDC"/>
    <w:rsid w:val="006B35D8"/>
    <w:rsid w:val="006B3707"/>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596"/>
    <w:rsid w:val="006B6B68"/>
    <w:rsid w:val="006B6B74"/>
    <w:rsid w:val="006B6C05"/>
    <w:rsid w:val="006B6FBB"/>
    <w:rsid w:val="006B6FE8"/>
    <w:rsid w:val="006B700C"/>
    <w:rsid w:val="006B71BC"/>
    <w:rsid w:val="006B75FA"/>
    <w:rsid w:val="006B76C0"/>
    <w:rsid w:val="006B7A01"/>
    <w:rsid w:val="006B7ADE"/>
    <w:rsid w:val="006B7AFB"/>
    <w:rsid w:val="006B7B3D"/>
    <w:rsid w:val="006C03D9"/>
    <w:rsid w:val="006C0420"/>
    <w:rsid w:val="006C0506"/>
    <w:rsid w:val="006C0779"/>
    <w:rsid w:val="006C0980"/>
    <w:rsid w:val="006C0AFB"/>
    <w:rsid w:val="006C0C6D"/>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195"/>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6C9"/>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C1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5CE"/>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A9C"/>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329"/>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2F5D"/>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DC0"/>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17E"/>
    <w:rsid w:val="00731332"/>
    <w:rsid w:val="007318BE"/>
    <w:rsid w:val="0073198E"/>
    <w:rsid w:val="00731E1A"/>
    <w:rsid w:val="0073254A"/>
    <w:rsid w:val="007329D0"/>
    <w:rsid w:val="00732D7D"/>
    <w:rsid w:val="00732D81"/>
    <w:rsid w:val="00733293"/>
    <w:rsid w:val="00733445"/>
    <w:rsid w:val="00733819"/>
    <w:rsid w:val="0073395D"/>
    <w:rsid w:val="00733C05"/>
    <w:rsid w:val="00733E0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4FDE"/>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CB9"/>
    <w:rsid w:val="00761D2E"/>
    <w:rsid w:val="00761D98"/>
    <w:rsid w:val="007621DD"/>
    <w:rsid w:val="0076239D"/>
    <w:rsid w:val="007626A8"/>
    <w:rsid w:val="007629E6"/>
    <w:rsid w:val="00762A8A"/>
    <w:rsid w:val="007631F5"/>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52"/>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3DE"/>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5FB1"/>
    <w:rsid w:val="00786207"/>
    <w:rsid w:val="00786343"/>
    <w:rsid w:val="0078647D"/>
    <w:rsid w:val="00786868"/>
    <w:rsid w:val="00786BAB"/>
    <w:rsid w:val="00787183"/>
    <w:rsid w:val="007874E1"/>
    <w:rsid w:val="00787BF2"/>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1BA"/>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6F7"/>
    <w:rsid w:val="007E2FEB"/>
    <w:rsid w:val="007E3359"/>
    <w:rsid w:val="007E3687"/>
    <w:rsid w:val="007E37A2"/>
    <w:rsid w:val="007E3958"/>
    <w:rsid w:val="007E3A59"/>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716"/>
    <w:rsid w:val="007F7AF6"/>
    <w:rsid w:val="007F7D1B"/>
    <w:rsid w:val="007F7F23"/>
    <w:rsid w:val="007F7FFE"/>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BC1"/>
    <w:rsid w:val="00812F61"/>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772"/>
    <w:rsid w:val="00840853"/>
    <w:rsid w:val="008408C3"/>
    <w:rsid w:val="008409C7"/>
    <w:rsid w:val="00840ABB"/>
    <w:rsid w:val="00840D6C"/>
    <w:rsid w:val="00840F1F"/>
    <w:rsid w:val="00841767"/>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645"/>
    <w:rsid w:val="00844C2B"/>
    <w:rsid w:val="00845398"/>
    <w:rsid w:val="008455D7"/>
    <w:rsid w:val="008456BA"/>
    <w:rsid w:val="008457B2"/>
    <w:rsid w:val="008458E9"/>
    <w:rsid w:val="00845B7D"/>
    <w:rsid w:val="00845C3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4B9C"/>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90F"/>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369"/>
    <w:rsid w:val="008654D4"/>
    <w:rsid w:val="00865564"/>
    <w:rsid w:val="0086588F"/>
    <w:rsid w:val="00865FE4"/>
    <w:rsid w:val="00866056"/>
    <w:rsid w:val="00866A88"/>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779DF"/>
    <w:rsid w:val="00880443"/>
    <w:rsid w:val="00880C24"/>
    <w:rsid w:val="00880CBD"/>
    <w:rsid w:val="00880E09"/>
    <w:rsid w:val="00880F01"/>
    <w:rsid w:val="0088112A"/>
    <w:rsid w:val="00881C70"/>
    <w:rsid w:val="00881E19"/>
    <w:rsid w:val="00882102"/>
    <w:rsid w:val="00882719"/>
    <w:rsid w:val="008827C3"/>
    <w:rsid w:val="00882E46"/>
    <w:rsid w:val="00883163"/>
    <w:rsid w:val="0088317B"/>
    <w:rsid w:val="008843D1"/>
    <w:rsid w:val="008844F1"/>
    <w:rsid w:val="008849CE"/>
    <w:rsid w:val="00884D41"/>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41"/>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BC"/>
    <w:rsid w:val="008A1BC5"/>
    <w:rsid w:val="008A1F10"/>
    <w:rsid w:val="008A1F27"/>
    <w:rsid w:val="008A258F"/>
    <w:rsid w:val="008A2744"/>
    <w:rsid w:val="008A2871"/>
    <w:rsid w:val="008A2922"/>
    <w:rsid w:val="008A31FD"/>
    <w:rsid w:val="008A3EA9"/>
    <w:rsid w:val="008A4468"/>
    <w:rsid w:val="008A477B"/>
    <w:rsid w:val="008A4A71"/>
    <w:rsid w:val="008A4B6A"/>
    <w:rsid w:val="008A540D"/>
    <w:rsid w:val="008A5A75"/>
    <w:rsid w:val="008A61FD"/>
    <w:rsid w:val="008A63BD"/>
    <w:rsid w:val="008A640C"/>
    <w:rsid w:val="008A66A9"/>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84E"/>
    <w:rsid w:val="008C0979"/>
    <w:rsid w:val="008C0E84"/>
    <w:rsid w:val="008C121D"/>
    <w:rsid w:val="008C1269"/>
    <w:rsid w:val="008C1315"/>
    <w:rsid w:val="008C160C"/>
    <w:rsid w:val="008C212D"/>
    <w:rsid w:val="008C2131"/>
    <w:rsid w:val="008C2566"/>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06"/>
    <w:rsid w:val="008E5967"/>
    <w:rsid w:val="008E62EE"/>
    <w:rsid w:val="008E6AF6"/>
    <w:rsid w:val="008E6D6F"/>
    <w:rsid w:val="008E711E"/>
    <w:rsid w:val="008E7264"/>
    <w:rsid w:val="008E742A"/>
    <w:rsid w:val="008E7EE1"/>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AB6"/>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45E"/>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BBE"/>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2F88"/>
    <w:rsid w:val="0092333D"/>
    <w:rsid w:val="00923509"/>
    <w:rsid w:val="0092352A"/>
    <w:rsid w:val="00923563"/>
    <w:rsid w:val="009237E4"/>
    <w:rsid w:val="009238E3"/>
    <w:rsid w:val="00923B6B"/>
    <w:rsid w:val="00923B9F"/>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5B4B"/>
    <w:rsid w:val="009460C2"/>
    <w:rsid w:val="009468C6"/>
    <w:rsid w:val="00946943"/>
    <w:rsid w:val="0094743C"/>
    <w:rsid w:val="0094745B"/>
    <w:rsid w:val="0094762C"/>
    <w:rsid w:val="00947677"/>
    <w:rsid w:val="00947887"/>
    <w:rsid w:val="00947E39"/>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B2B"/>
    <w:rsid w:val="00960DDA"/>
    <w:rsid w:val="00960E88"/>
    <w:rsid w:val="00960FF1"/>
    <w:rsid w:val="009610F3"/>
    <w:rsid w:val="0096110A"/>
    <w:rsid w:val="009612F7"/>
    <w:rsid w:val="00961385"/>
    <w:rsid w:val="009614A8"/>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7CD"/>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5B9E"/>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C87"/>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51"/>
    <w:rsid w:val="00996171"/>
    <w:rsid w:val="00996323"/>
    <w:rsid w:val="00996824"/>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2B"/>
    <w:rsid w:val="009A1C4F"/>
    <w:rsid w:val="009A1C7D"/>
    <w:rsid w:val="009A1CF4"/>
    <w:rsid w:val="009A1D2D"/>
    <w:rsid w:val="009A2006"/>
    <w:rsid w:val="009A2364"/>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2FA"/>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02B"/>
    <w:rsid w:val="009C449D"/>
    <w:rsid w:val="009C4CA6"/>
    <w:rsid w:val="009C4F54"/>
    <w:rsid w:val="009C5730"/>
    <w:rsid w:val="009C5AC1"/>
    <w:rsid w:val="009C5B46"/>
    <w:rsid w:val="009C68EA"/>
    <w:rsid w:val="009C7446"/>
    <w:rsid w:val="009C7639"/>
    <w:rsid w:val="009C7799"/>
    <w:rsid w:val="009C7B3D"/>
    <w:rsid w:val="009C7C5D"/>
    <w:rsid w:val="009D0BB8"/>
    <w:rsid w:val="009D14E5"/>
    <w:rsid w:val="009D14E8"/>
    <w:rsid w:val="009D1617"/>
    <w:rsid w:val="009D1692"/>
    <w:rsid w:val="009D188D"/>
    <w:rsid w:val="009D1954"/>
    <w:rsid w:val="009D1D77"/>
    <w:rsid w:val="009D22E5"/>
    <w:rsid w:val="009D2814"/>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1C"/>
    <w:rsid w:val="009E1E91"/>
    <w:rsid w:val="009E22A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701"/>
    <w:rsid w:val="009E5827"/>
    <w:rsid w:val="009E597F"/>
    <w:rsid w:val="009E5CAB"/>
    <w:rsid w:val="009E5D44"/>
    <w:rsid w:val="009E5DE4"/>
    <w:rsid w:val="009E5EA2"/>
    <w:rsid w:val="009E5F98"/>
    <w:rsid w:val="009E67F3"/>
    <w:rsid w:val="009E689A"/>
    <w:rsid w:val="009E6B0C"/>
    <w:rsid w:val="009E6B82"/>
    <w:rsid w:val="009E77A8"/>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365"/>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0D6"/>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6A03"/>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81E"/>
    <w:rsid w:val="00A46BD7"/>
    <w:rsid w:val="00A46C57"/>
    <w:rsid w:val="00A475D4"/>
    <w:rsid w:val="00A47D53"/>
    <w:rsid w:val="00A47D8F"/>
    <w:rsid w:val="00A50049"/>
    <w:rsid w:val="00A5047E"/>
    <w:rsid w:val="00A5049E"/>
    <w:rsid w:val="00A505D5"/>
    <w:rsid w:val="00A508BE"/>
    <w:rsid w:val="00A509FC"/>
    <w:rsid w:val="00A50F1E"/>
    <w:rsid w:val="00A511B7"/>
    <w:rsid w:val="00A5152A"/>
    <w:rsid w:val="00A51AE3"/>
    <w:rsid w:val="00A51B89"/>
    <w:rsid w:val="00A51BB5"/>
    <w:rsid w:val="00A51DBB"/>
    <w:rsid w:val="00A51EEF"/>
    <w:rsid w:val="00A51F8F"/>
    <w:rsid w:val="00A52002"/>
    <w:rsid w:val="00A520C0"/>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AF1"/>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AF"/>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93C"/>
    <w:rsid w:val="00A73AFA"/>
    <w:rsid w:val="00A73FAD"/>
    <w:rsid w:val="00A741F8"/>
    <w:rsid w:val="00A74BE8"/>
    <w:rsid w:val="00A74DE3"/>
    <w:rsid w:val="00A750ED"/>
    <w:rsid w:val="00A7554A"/>
    <w:rsid w:val="00A7586E"/>
    <w:rsid w:val="00A75F32"/>
    <w:rsid w:val="00A75FCC"/>
    <w:rsid w:val="00A76013"/>
    <w:rsid w:val="00A762C3"/>
    <w:rsid w:val="00A76616"/>
    <w:rsid w:val="00A766D0"/>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9A7"/>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4"/>
    <w:rsid w:val="00A91176"/>
    <w:rsid w:val="00A91609"/>
    <w:rsid w:val="00A91910"/>
    <w:rsid w:val="00A91CF8"/>
    <w:rsid w:val="00A91E1F"/>
    <w:rsid w:val="00A924D0"/>
    <w:rsid w:val="00A92747"/>
    <w:rsid w:val="00A92B4B"/>
    <w:rsid w:val="00A93618"/>
    <w:rsid w:val="00A938A9"/>
    <w:rsid w:val="00A939ED"/>
    <w:rsid w:val="00A93D4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9791E"/>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4BC"/>
    <w:rsid w:val="00AA5A9C"/>
    <w:rsid w:val="00AA5D76"/>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2C"/>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5EEE"/>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5FCB"/>
    <w:rsid w:val="00AD61F5"/>
    <w:rsid w:val="00AD6897"/>
    <w:rsid w:val="00AD728A"/>
    <w:rsid w:val="00AD7321"/>
    <w:rsid w:val="00AD772B"/>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1E7"/>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B69"/>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1D5"/>
    <w:rsid w:val="00B01895"/>
    <w:rsid w:val="00B01B3A"/>
    <w:rsid w:val="00B01C9A"/>
    <w:rsid w:val="00B01D5A"/>
    <w:rsid w:val="00B01D5F"/>
    <w:rsid w:val="00B01E9F"/>
    <w:rsid w:val="00B02336"/>
    <w:rsid w:val="00B023F1"/>
    <w:rsid w:val="00B0265F"/>
    <w:rsid w:val="00B02D9E"/>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53A"/>
    <w:rsid w:val="00B1565A"/>
    <w:rsid w:val="00B1595E"/>
    <w:rsid w:val="00B15AFD"/>
    <w:rsid w:val="00B15FDA"/>
    <w:rsid w:val="00B164EF"/>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4FD7"/>
    <w:rsid w:val="00B45230"/>
    <w:rsid w:val="00B45381"/>
    <w:rsid w:val="00B461EE"/>
    <w:rsid w:val="00B46D54"/>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4F4"/>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2C62"/>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38"/>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7"/>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C60"/>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CD3"/>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53D8"/>
    <w:rsid w:val="00BF56D6"/>
    <w:rsid w:val="00BF575D"/>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009"/>
    <w:rsid w:val="00C3549F"/>
    <w:rsid w:val="00C356D1"/>
    <w:rsid w:val="00C35FE0"/>
    <w:rsid w:val="00C364C0"/>
    <w:rsid w:val="00C364C1"/>
    <w:rsid w:val="00C36663"/>
    <w:rsid w:val="00C37773"/>
    <w:rsid w:val="00C378E8"/>
    <w:rsid w:val="00C37913"/>
    <w:rsid w:val="00C37EDC"/>
    <w:rsid w:val="00C40180"/>
    <w:rsid w:val="00C403BE"/>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57F54"/>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77C7A"/>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22F"/>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749"/>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816"/>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E92"/>
    <w:rsid w:val="00CC3F37"/>
    <w:rsid w:val="00CC4AC3"/>
    <w:rsid w:val="00CC5006"/>
    <w:rsid w:val="00CC529F"/>
    <w:rsid w:val="00CC5BB6"/>
    <w:rsid w:val="00CC5F55"/>
    <w:rsid w:val="00CC64C3"/>
    <w:rsid w:val="00CC6506"/>
    <w:rsid w:val="00CC69A7"/>
    <w:rsid w:val="00CC7657"/>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23A"/>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611"/>
    <w:rsid w:val="00D04B5D"/>
    <w:rsid w:val="00D04BAD"/>
    <w:rsid w:val="00D05343"/>
    <w:rsid w:val="00D05577"/>
    <w:rsid w:val="00D05993"/>
    <w:rsid w:val="00D059AC"/>
    <w:rsid w:val="00D05F24"/>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2F12"/>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A6F"/>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41D"/>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685"/>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083"/>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1CD7"/>
    <w:rsid w:val="00D526D0"/>
    <w:rsid w:val="00D53259"/>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A7C"/>
    <w:rsid w:val="00D95B43"/>
    <w:rsid w:val="00D95DD6"/>
    <w:rsid w:val="00D95E62"/>
    <w:rsid w:val="00D9605B"/>
    <w:rsid w:val="00D96258"/>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A74F0"/>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332"/>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5C4"/>
    <w:rsid w:val="00DC26A9"/>
    <w:rsid w:val="00DC2845"/>
    <w:rsid w:val="00DC2993"/>
    <w:rsid w:val="00DC2BBF"/>
    <w:rsid w:val="00DC2F96"/>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C7188"/>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C7"/>
    <w:rsid w:val="00DE57E7"/>
    <w:rsid w:val="00DE5874"/>
    <w:rsid w:val="00DE5C23"/>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748"/>
    <w:rsid w:val="00DF5BB1"/>
    <w:rsid w:val="00DF5D2B"/>
    <w:rsid w:val="00DF5FEC"/>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191"/>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0"/>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6500"/>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6D31"/>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4A6E"/>
    <w:rsid w:val="00E75521"/>
    <w:rsid w:val="00E7616C"/>
    <w:rsid w:val="00E76600"/>
    <w:rsid w:val="00E767CB"/>
    <w:rsid w:val="00E7693C"/>
    <w:rsid w:val="00E769EC"/>
    <w:rsid w:val="00E76C12"/>
    <w:rsid w:val="00E76D35"/>
    <w:rsid w:val="00E773AD"/>
    <w:rsid w:val="00E779FB"/>
    <w:rsid w:val="00E77DBE"/>
    <w:rsid w:val="00E80D70"/>
    <w:rsid w:val="00E8161B"/>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B3E"/>
    <w:rsid w:val="00E91EBA"/>
    <w:rsid w:val="00E92038"/>
    <w:rsid w:val="00E926F4"/>
    <w:rsid w:val="00E927FF"/>
    <w:rsid w:val="00E92B19"/>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4C2D"/>
    <w:rsid w:val="00EA5254"/>
    <w:rsid w:val="00EA52E3"/>
    <w:rsid w:val="00EA541B"/>
    <w:rsid w:val="00EA597A"/>
    <w:rsid w:val="00EA5CD7"/>
    <w:rsid w:val="00EA5D43"/>
    <w:rsid w:val="00EA5D94"/>
    <w:rsid w:val="00EA68B7"/>
    <w:rsid w:val="00EA693C"/>
    <w:rsid w:val="00EA6A55"/>
    <w:rsid w:val="00EA6C3C"/>
    <w:rsid w:val="00EA6F43"/>
    <w:rsid w:val="00EA777C"/>
    <w:rsid w:val="00EA78B4"/>
    <w:rsid w:val="00EA7B07"/>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DBC"/>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807"/>
    <w:rsid w:val="00EC3B12"/>
    <w:rsid w:val="00EC3B50"/>
    <w:rsid w:val="00EC3E64"/>
    <w:rsid w:val="00EC41B4"/>
    <w:rsid w:val="00EC4B11"/>
    <w:rsid w:val="00EC51E3"/>
    <w:rsid w:val="00EC5247"/>
    <w:rsid w:val="00EC534C"/>
    <w:rsid w:val="00EC547F"/>
    <w:rsid w:val="00EC5D67"/>
    <w:rsid w:val="00EC6DE1"/>
    <w:rsid w:val="00EC70DE"/>
    <w:rsid w:val="00EC723C"/>
    <w:rsid w:val="00EC7436"/>
    <w:rsid w:val="00EC7F93"/>
    <w:rsid w:val="00ED074C"/>
    <w:rsid w:val="00ED0811"/>
    <w:rsid w:val="00ED09F5"/>
    <w:rsid w:val="00ED0AEA"/>
    <w:rsid w:val="00ED0B74"/>
    <w:rsid w:val="00ED0CEF"/>
    <w:rsid w:val="00ED0EAA"/>
    <w:rsid w:val="00ED0FC2"/>
    <w:rsid w:val="00ED0FEB"/>
    <w:rsid w:val="00ED1886"/>
    <w:rsid w:val="00ED197F"/>
    <w:rsid w:val="00ED1AE3"/>
    <w:rsid w:val="00ED201A"/>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69E"/>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245"/>
    <w:rsid w:val="00EE25C4"/>
    <w:rsid w:val="00EE262B"/>
    <w:rsid w:val="00EE283A"/>
    <w:rsid w:val="00EE299E"/>
    <w:rsid w:val="00EE2BB8"/>
    <w:rsid w:val="00EE2E69"/>
    <w:rsid w:val="00EE2EBB"/>
    <w:rsid w:val="00EE34B7"/>
    <w:rsid w:val="00EE37AC"/>
    <w:rsid w:val="00EE43E5"/>
    <w:rsid w:val="00EE44B3"/>
    <w:rsid w:val="00EE46D5"/>
    <w:rsid w:val="00EE4BD1"/>
    <w:rsid w:val="00EE4D7F"/>
    <w:rsid w:val="00EE4DA5"/>
    <w:rsid w:val="00EE5161"/>
    <w:rsid w:val="00EE5350"/>
    <w:rsid w:val="00EE5B75"/>
    <w:rsid w:val="00EE69E8"/>
    <w:rsid w:val="00EE6A19"/>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EE9"/>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4FE"/>
    <w:rsid w:val="00F216F8"/>
    <w:rsid w:val="00F2171A"/>
    <w:rsid w:val="00F21D31"/>
    <w:rsid w:val="00F21DBA"/>
    <w:rsid w:val="00F2207E"/>
    <w:rsid w:val="00F2218A"/>
    <w:rsid w:val="00F223D3"/>
    <w:rsid w:val="00F22563"/>
    <w:rsid w:val="00F22594"/>
    <w:rsid w:val="00F227E9"/>
    <w:rsid w:val="00F22AB1"/>
    <w:rsid w:val="00F22AD2"/>
    <w:rsid w:val="00F22BB0"/>
    <w:rsid w:val="00F23009"/>
    <w:rsid w:val="00F2311A"/>
    <w:rsid w:val="00F23215"/>
    <w:rsid w:val="00F234DE"/>
    <w:rsid w:val="00F2367D"/>
    <w:rsid w:val="00F2371B"/>
    <w:rsid w:val="00F23AD4"/>
    <w:rsid w:val="00F23C47"/>
    <w:rsid w:val="00F23CFD"/>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939"/>
    <w:rsid w:val="00F31C50"/>
    <w:rsid w:val="00F31D33"/>
    <w:rsid w:val="00F32680"/>
    <w:rsid w:val="00F32E32"/>
    <w:rsid w:val="00F335B3"/>
    <w:rsid w:val="00F3370B"/>
    <w:rsid w:val="00F338EA"/>
    <w:rsid w:val="00F34185"/>
    <w:rsid w:val="00F341B4"/>
    <w:rsid w:val="00F3482C"/>
    <w:rsid w:val="00F349B5"/>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1FBA"/>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87A"/>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3D7F"/>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291"/>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55"/>
    <w:rsid w:val="00F954A0"/>
    <w:rsid w:val="00F95790"/>
    <w:rsid w:val="00F9598E"/>
    <w:rsid w:val="00F95C4D"/>
    <w:rsid w:val="00F95EBC"/>
    <w:rsid w:val="00F95F49"/>
    <w:rsid w:val="00F95F97"/>
    <w:rsid w:val="00F96093"/>
    <w:rsid w:val="00F97296"/>
    <w:rsid w:val="00F97A0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BEF"/>
    <w:rsid w:val="00FC3C46"/>
    <w:rsid w:val="00FC3CCD"/>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89C"/>
    <w:rsid w:val="00FE1B16"/>
    <w:rsid w:val="00FE1E56"/>
    <w:rsid w:val="00FE2080"/>
    <w:rsid w:val="00FE2555"/>
    <w:rsid w:val="00FE376E"/>
    <w:rsid w:val="00FE3BA9"/>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1645"/>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locked/>
    <w:rPr>
      <w:rFonts w:ascii="Arial" w:hAnsi="Arial"/>
      <w:b/>
      <w:sz w:val="18"/>
      <w:lang w:val="en-GB" w:eastAsia="en-US"/>
    </w:rPr>
  </w:style>
  <w:style w:type="character" w:customStyle="1" w:styleId="TACChar">
    <w:name w:val="TAC Char"/>
    <w:link w:val="TAC"/>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paragraph" w:customStyle="1" w:styleId="ListParagraph1">
    <w:name w:val="List Paragraph1"/>
    <w:qFormat/>
    <w:rsid w:val="00F83D7F"/>
    <w:pPr>
      <w:ind w:leftChars="400" w:left="84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51783">
      <w:bodyDiv w:val="1"/>
      <w:marLeft w:val="0"/>
      <w:marRight w:val="0"/>
      <w:marTop w:val="0"/>
      <w:marBottom w:val="0"/>
      <w:divBdr>
        <w:top w:val="none" w:sz="0" w:space="0" w:color="auto"/>
        <w:left w:val="none" w:sz="0" w:space="0" w:color="auto"/>
        <w:bottom w:val="none" w:sz="0" w:space="0" w:color="auto"/>
        <w:right w:val="none" w:sz="0" w:space="0" w:color="auto"/>
      </w:divBdr>
    </w:div>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29108075">
      <w:bodyDiv w:val="1"/>
      <w:marLeft w:val="0"/>
      <w:marRight w:val="0"/>
      <w:marTop w:val="0"/>
      <w:marBottom w:val="0"/>
      <w:divBdr>
        <w:top w:val="none" w:sz="0" w:space="0" w:color="auto"/>
        <w:left w:val="none" w:sz="0" w:space="0" w:color="auto"/>
        <w:bottom w:val="none" w:sz="0" w:space="0" w:color="auto"/>
        <w:right w:val="none" w:sz="0" w:space="0" w:color="auto"/>
      </w:divBdr>
    </w:div>
    <w:div w:id="32537257">
      <w:bodyDiv w:val="1"/>
      <w:marLeft w:val="0"/>
      <w:marRight w:val="0"/>
      <w:marTop w:val="0"/>
      <w:marBottom w:val="0"/>
      <w:divBdr>
        <w:top w:val="none" w:sz="0" w:space="0" w:color="auto"/>
        <w:left w:val="none" w:sz="0" w:space="0" w:color="auto"/>
        <w:bottom w:val="none" w:sz="0" w:space="0" w:color="auto"/>
        <w:right w:val="none" w:sz="0" w:space="0" w:color="auto"/>
      </w:divBdr>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63864909">
      <w:bodyDiv w:val="1"/>
      <w:marLeft w:val="0"/>
      <w:marRight w:val="0"/>
      <w:marTop w:val="0"/>
      <w:marBottom w:val="0"/>
      <w:divBdr>
        <w:top w:val="none" w:sz="0" w:space="0" w:color="auto"/>
        <w:left w:val="none" w:sz="0" w:space="0" w:color="auto"/>
        <w:bottom w:val="none" w:sz="0" w:space="0" w:color="auto"/>
        <w:right w:val="none" w:sz="0" w:space="0" w:color="auto"/>
      </w:divBdr>
    </w:div>
    <w:div w:id="170878136">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208491003">
      <w:bodyDiv w:val="1"/>
      <w:marLeft w:val="0"/>
      <w:marRight w:val="0"/>
      <w:marTop w:val="0"/>
      <w:marBottom w:val="0"/>
      <w:divBdr>
        <w:top w:val="none" w:sz="0" w:space="0" w:color="auto"/>
        <w:left w:val="none" w:sz="0" w:space="0" w:color="auto"/>
        <w:bottom w:val="none" w:sz="0" w:space="0" w:color="auto"/>
        <w:right w:val="none" w:sz="0" w:space="0" w:color="auto"/>
      </w:divBdr>
    </w:div>
    <w:div w:id="299383921">
      <w:bodyDiv w:val="1"/>
      <w:marLeft w:val="0"/>
      <w:marRight w:val="0"/>
      <w:marTop w:val="0"/>
      <w:marBottom w:val="0"/>
      <w:divBdr>
        <w:top w:val="none" w:sz="0" w:space="0" w:color="auto"/>
        <w:left w:val="none" w:sz="0" w:space="0" w:color="auto"/>
        <w:bottom w:val="none" w:sz="0" w:space="0" w:color="auto"/>
        <w:right w:val="none" w:sz="0" w:space="0" w:color="auto"/>
      </w:divBdr>
    </w:div>
    <w:div w:id="306201835">
      <w:bodyDiv w:val="1"/>
      <w:marLeft w:val="0"/>
      <w:marRight w:val="0"/>
      <w:marTop w:val="0"/>
      <w:marBottom w:val="0"/>
      <w:divBdr>
        <w:top w:val="none" w:sz="0" w:space="0" w:color="auto"/>
        <w:left w:val="none" w:sz="0" w:space="0" w:color="auto"/>
        <w:bottom w:val="none" w:sz="0" w:space="0" w:color="auto"/>
        <w:right w:val="none" w:sz="0" w:space="0" w:color="auto"/>
      </w:divBdr>
    </w:div>
    <w:div w:id="414472351">
      <w:bodyDiv w:val="1"/>
      <w:marLeft w:val="0"/>
      <w:marRight w:val="0"/>
      <w:marTop w:val="0"/>
      <w:marBottom w:val="0"/>
      <w:divBdr>
        <w:top w:val="none" w:sz="0" w:space="0" w:color="auto"/>
        <w:left w:val="none" w:sz="0" w:space="0" w:color="auto"/>
        <w:bottom w:val="none" w:sz="0" w:space="0" w:color="auto"/>
        <w:right w:val="none" w:sz="0" w:space="0" w:color="auto"/>
      </w:divBdr>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55028500">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38204994">
      <w:bodyDiv w:val="1"/>
      <w:marLeft w:val="0"/>
      <w:marRight w:val="0"/>
      <w:marTop w:val="0"/>
      <w:marBottom w:val="0"/>
      <w:divBdr>
        <w:top w:val="none" w:sz="0" w:space="0" w:color="auto"/>
        <w:left w:val="none" w:sz="0" w:space="0" w:color="auto"/>
        <w:bottom w:val="none" w:sz="0" w:space="0" w:color="auto"/>
        <w:right w:val="none" w:sz="0" w:space="0" w:color="auto"/>
      </w:divBdr>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857890509">
      <w:bodyDiv w:val="1"/>
      <w:marLeft w:val="0"/>
      <w:marRight w:val="0"/>
      <w:marTop w:val="0"/>
      <w:marBottom w:val="0"/>
      <w:divBdr>
        <w:top w:val="none" w:sz="0" w:space="0" w:color="auto"/>
        <w:left w:val="none" w:sz="0" w:space="0" w:color="auto"/>
        <w:bottom w:val="none" w:sz="0" w:space="0" w:color="auto"/>
        <w:right w:val="none" w:sz="0" w:space="0" w:color="auto"/>
      </w:divBdr>
    </w:div>
    <w:div w:id="924648211">
      <w:bodyDiv w:val="1"/>
      <w:marLeft w:val="0"/>
      <w:marRight w:val="0"/>
      <w:marTop w:val="0"/>
      <w:marBottom w:val="0"/>
      <w:divBdr>
        <w:top w:val="none" w:sz="0" w:space="0" w:color="auto"/>
        <w:left w:val="none" w:sz="0" w:space="0" w:color="auto"/>
        <w:bottom w:val="none" w:sz="0" w:space="0" w:color="auto"/>
        <w:right w:val="none" w:sz="0" w:space="0" w:color="auto"/>
      </w:divBdr>
    </w:div>
    <w:div w:id="968052633">
      <w:bodyDiv w:val="1"/>
      <w:marLeft w:val="0"/>
      <w:marRight w:val="0"/>
      <w:marTop w:val="0"/>
      <w:marBottom w:val="0"/>
      <w:divBdr>
        <w:top w:val="none" w:sz="0" w:space="0" w:color="auto"/>
        <w:left w:val="none" w:sz="0" w:space="0" w:color="auto"/>
        <w:bottom w:val="none" w:sz="0" w:space="0" w:color="auto"/>
        <w:right w:val="none" w:sz="0" w:space="0" w:color="auto"/>
      </w:divBdr>
    </w:div>
    <w:div w:id="992181896">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105421164">
      <w:bodyDiv w:val="1"/>
      <w:marLeft w:val="0"/>
      <w:marRight w:val="0"/>
      <w:marTop w:val="0"/>
      <w:marBottom w:val="0"/>
      <w:divBdr>
        <w:top w:val="none" w:sz="0" w:space="0" w:color="auto"/>
        <w:left w:val="none" w:sz="0" w:space="0" w:color="auto"/>
        <w:bottom w:val="none" w:sz="0" w:space="0" w:color="auto"/>
        <w:right w:val="none" w:sz="0" w:space="0" w:color="auto"/>
      </w:divBdr>
    </w:div>
    <w:div w:id="1135299754">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341927634">
      <w:bodyDiv w:val="1"/>
      <w:marLeft w:val="0"/>
      <w:marRight w:val="0"/>
      <w:marTop w:val="0"/>
      <w:marBottom w:val="0"/>
      <w:divBdr>
        <w:top w:val="none" w:sz="0" w:space="0" w:color="auto"/>
        <w:left w:val="none" w:sz="0" w:space="0" w:color="auto"/>
        <w:bottom w:val="none" w:sz="0" w:space="0" w:color="auto"/>
        <w:right w:val="none" w:sz="0" w:space="0" w:color="auto"/>
      </w:divBdr>
    </w:div>
    <w:div w:id="1402168819">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591621768">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12145468">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1799762891">
      <w:bodyDiv w:val="1"/>
      <w:marLeft w:val="0"/>
      <w:marRight w:val="0"/>
      <w:marTop w:val="0"/>
      <w:marBottom w:val="0"/>
      <w:divBdr>
        <w:top w:val="none" w:sz="0" w:space="0" w:color="auto"/>
        <w:left w:val="none" w:sz="0" w:space="0" w:color="auto"/>
        <w:bottom w:val="none" w:sz="0" w:space="0" w:color="auto"/>
        <w:right w:val="none" w:sz="0" w:space="0" w:color="auto"/>
      </w:divBdr>
    </w:div>
    <w:div w:id="1820996014">
      <w:bodyDiv w:val="1"/>
      <w:marLeft w:val="0"/>
      <w:marRight w:val="0"/>
      <w:marTop w:val="0"/>
      <w:marBottom w:val="0"/>
      <w:divBdr>
        <w:top w:val="none" w:sz="0" w:space="0" w:color="auto"/>
        <w:left w:val="none" w:sz="0" w:space="0" w:color="auto"/>
        <w:bottom w:val="none" w:sz="0" w:space="0" w:color="auto"/>
        <w:right w:val="none" w:sz="0" w:space="0" w:color="auto"/>
      </w:divBdr>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 w:id="2105300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704</TotalTime>
  <Pages>2</Pages>
  <Words>326</Words>
  <Characters>1860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404</cp:revision>
  <cp:lastPrinted>2007-12-21T12:58:00Z</cp:lastPrinted>
  <dcterms:created xsi:type="dcterms:W3CDTF">2024-07-29T05:21:00Z</dcterms:created>
  <dcterms:modified xsi:type="dcterms:W3CDTF">2025-05-09T15:11:00Z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